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18" w:rsidRPr="004A3118" w:rsidRDefault="004A3118" w:rsidP="003B79EC">
      <w:pPr>
        <w:jc w:val="center"/>
        <w:rPr>
          <w:rFonts w:ascii="Arial" w:hAnsi="Arial"/>
          <w:sz w:val="28"/>
        </w:rPr>
      </w:pPr>
      <w:r w:rsidRPr="004A3118">
        <w:rPr>
          <w:rFonts w:ascii="Arial" w:hAnsi="Arial"/>
          <w:sz w:val="28"/>
        </w:rPr>
        <w:t>Critically Reflective Leadership</w:t>
      </w:r>
      <w:r>
        <w:rPr>
          <w:rFonts w:ascii="Arial" w:hAnsi="Arial"/>
          <w:sz w:val="28"/>
        </w:rPr>
        <w:t xml:space="preserve"> II</w:t>
      </w:r>
      <w:r w:rsidRPr="004A3118">
        <w:rPr>
          <w:rFonts w:ascii="Arial" w:hAnsi="Arial"/>
          <w:sz w:val="28"/>
        </w:rPr>
        <w:t>:</w:t>
      </w:r>
    </w:p>
    <w:p w:rsidR="004A3118" w:rsidRPr="004A3118" w:rsidRDefault="004A3118" w:rsidP="004A3118">
      <w:pPr>
        <w:jc w:val="center"/>
        <w:rPr>
          <w:rFonts w:ascii="Arial" w:hAnsi="Arial"/>
          <w:sz w:val="28"/>
        </w:rPr>
      </w:pPr>
      <w:r w:rsidRPr="004A3118">
        <w:rPr>
          <w:rFonts w:ascii="Arial" w:hAnsi="Arial"/>
          <w:sz w:val="28"/>
        </w:rPr>
        <w:t xml:space="preserve">Excavating assumptions and practices through writing an </w:t>
      </w:r>
      <w:proofErr w:type="spellStart"/>
      <w:r w:rsidRPr="004A3118">
        <w:rPr>
          <w:rFonts w:ascii="Arial" w:hAnsi="Arial"/>
          <w:sz w:val="28"/>
        </w:rPr>
        <w:t>autoethnography</w:t>
      </w:r>
      <w:proofErr w:type="spellEnd"/>
    </w:p>
    <w:p w:rsidR="004A3118" w:rsidRDefault="004A3118" w:rsidP="004A3118">
      <w:pPr>
        <w:pBdr>
          <w:bottom w:val="single" w:sz="12" w:space="1" w:color="auto"/>
        </w:pBdr>
        <w:jc w:val="center"/>
        <w:rPr>
          <w:rFonts w:ascii="Arial" w:hAnsi="Arial"/>
          <w:sz w:val="28"/>
        </w:rPr>
      </w:pPr>
      <w:r w:rsidRPr="004A3118">
        <w:rPr>
          <w:rFonts w:ascii="Arial" w:hAnsi="Arial"/>
          <w:sz w:val="28"/>
        </w:rPr>
        <w:t>CI 620: Pro-</w:t>
      </w:r>
      <w:proofErr w:type="spellStart"/>
      <w:r w:rsidRPr="004A3118">
        <w:rPr>
          <w:rFonts w:ascii="Arial" w:hAnsi="Arial"/>
          <w:sz w:val="28"/>
        </w:rPr>
        <w:t>Sem</w:t>
      </w:r>
      <w:proofErr w:type="spellEnd"/>
      <w:r w:rsidRPr="004A3118">
        <w:rPr>
          <w:rFonts w:ascii="Arial" w:hAnsi="Arial"/>
          <w:sz w:val="28"/>
        </w:rPr>
        <w:t xml:space="preserve">     Fall 2012</w:t>
      </w:r>
    </w:p>
    <w:p w:rsidR="004A3118" w:rsidRPr="004A3118" w:rsidRDefault="004A3118" w:rsidP="004A3118">
      <w:pPr>
        <w:rPr>
          <w:rFonts w:ascii="Arial" w:hAnsi="Arial"/>
        </w:rPr>
      </w:pPr>
      <w:r>
        <w:rPr>
          <w:rFonts w:ascii="Arial" w:hAnsi="Arial"/>
        </w:rPr>
        <w:t>Exercise d</w:t>
      </w:r>
      <w:r w:rsidRPr="004A3118">
        <w:rPr>
          <w:rFonts w:ascii="Arial" w:hAnsi="Arial"/>
        </w:rPr>
        <w:t>erived from the work of:</w:t>
      </w:r>
    </w:p>
    <w:p w:rsidR="004A3118" w:rsidRPr="004A3118" w:rsidRDefault="004A3118" w:rsidP="004A3118">
      <w:pPr>
        <w:pBdr>
          <w:bottom w:val="single" w:sz="12" w:space="1" w:color="auto"/>
        </w:pBdr>
        <w:ind w:left="720" w:hanging="720"/>
        <w:rPr>
          <w:rFonts w:ascii="Arial" w:hAnsi="Arial"/>
        </w:rPr>
      </w:pPr>
      <w:proofErr w:type="spellStart"/>
      <w:r w:rsidRPr="004A3118">
        <w:rPr>
          <w:rFonts w:ascii="Arial" w:hAnsi="Arial"/>
        </w:rPr>
        <w:t>Shadiow</w:t>
      </w:r>
      <w:proofErr w:type="spellEnd"/>
      <w:r w:rsidRPr="004A3118">
        <w:rPr>
          <w:rFonts w:ascii="Arial" w:hAnsi="Arial"/>
        </w:rPr>
        <w:t xml:space="preserve">, L. (2013). </w:t>
      </w:r>
      <w:r w:rsidRPr="004A3118">
        <w:rPr>
          <w:rFonts w:ascii="Arial" w:hAnsi="Arial"/>
          <w:i/>
        </w:rPr>
        <w:t>What our stories teach us: A guide to critical reflection for college faculty.</w:t>
      </w:r>
      <w:r w:rsidRPr="004A3118">
        <w:rPr>
          <w:rFonts w:ascii="Arial" w:hAnsi="Arial"/>
        </w:rPr>
        <w:t xml:space="preserve">  San Francisco: Sage</w:t>
      </w:r>
    </w:p>
    <w:p w:rsidR="004A3118" w:rsidRDefault="004A3118" w:rsidP="004A3118">
      <w:pPr>
        <w:ind w:left="720" w:hanging="720"/>
      </w:pPr>
      <w:r>
        <w:t>In the previous handout, we did</w:t>
      </w:r>
    </w:p>
    <w:p w:rsidR="004A3118" w:rsidRPr="00A1264F" w:rsidRDefault="004A3118" w:rsidP="004A3118">
      <w:pPr>
        <w:ind w:left="720" w:hanging="720"/>
        <w:rPr>
          <w:sz w:val="28"/>
          <w:u w:val="single"/>
        </w:rPr>
      </w:pPr>
      <w:r>
        <w:tab/>
      </w:r>
      <w:r w:rsidRPr="00A1264F">
        <w:rPr>
          <w:sz w:val="28"/>
          <w:u w:val="single"/>
        </w:rPr>
        <w:t>Excavating: Mining the vein</w:t>
      </w:r>
    </w:p>
    <w:p w:rsidR="004A3118" w:rsidRDefault="004A3118" w:rsidP="004A3118">
      <w:pPr>
        <w:ind w:left="720" w:hanging="720"/>
      </w:pPr>
      <w:r>
        <w:tab/>
      </w:r>
      <w:r>
        <w:tab/>
        <w:t>Four quadrants activity</w:t>
      </w:r>
    </w:p>
    <w:p w:rsidR="004A3118" w:rsidRPr="00A1264F" w:rsidRDefault="004A3118" w:rsidP="004A3118">
      <w:pPr>
        <w:ind w:left="720" w:hanging="720"/>
        <w:rPr>
          <w:sz w:val="28"/>
          <w:u w:val="single"/>
        </w:rPr>
      </w:pPr>
      <w:r>
        <w:tab/>
      </w:r>
      <w:r w:rsidRPr="00A1264F">
        <w:rPr>
          <w:sz w:val="28"/>
          <w:u w:val="single"/>
        </w:rPr>
        <w:t>Considering: Telling what is found</w:t>
      </w:r>
    </w:p>
    <w:p w:rsidR="00A1264F" w:rsidRDefault="004A3118" w:rsidP="004A3118">
      <w:pPr>
        <w:ind w:left="720" w:hanging="720"/>
      </w:pPr>
      <w:r>
        <w:tab/>
        <w:t>Pick one story you have identified (from any quadrant) and talk with a colleague about it. Explain why that story is one of significance.</w:t>
      </w:r>
    </w:p>
    <w:p w:rsidR="004A3118" w:rsidRDefault="00A1264F" w:rsidP="00A1264F">
      <w:pPr>
        <w:ind w:left="720" w:hanging="720"/>
      </w:pPr>
      <w:r>
        <w:tab/>
        <w:t>Questions: What did you discover in the telling? Why was that new? Why was it a discovery?</w:t>
      </w:r>
      <w:r>
        <w:tab/>
      </w:r>
      <w:r w:rsidR="004A3118">
        <w:t xml:space="preserve"> </w:t>
      </w:r>
    </w:p>
    <w:p w:rsidR="004A3118" w:rsidRPr="00527EE0" w:rsidRDefault="004A3118" w:rsidP="004A3118">
      <w:pPr>
        <w:ind w:left="720" w:hanging="720"/>
        <w:rPr>
          <w:sz w:val="28"/>
          <w:u w:val="single"/>
        </w:rPr>
      </w:pPr>
      <w:r w:rsidRPr="00527EE0">
        <w:rPr>
          <w:sz w:val="28"/>
          <w:u w:val="single"/>
        </w:rPr>
        <w:t>Analyzing, Stage 1: Giving the stories texture</w:t>
      </w:r>
    </w:p>
    <w:p w:rsidR="004A3118" w:rsidRDefault="004A3118" w:rsidP="004A3118">
      <w:pPr>
        <w:ind w:left="720" w:hanging="720"/>
      </w:pPr>
      <w:r>
        <w:t>Go back to the 4 quadrants and the five incidents (4 stories, something from discipline).  We are going to look at them in another way to see what they might have in common.</w:t>
      </w:r>
    </w:p>
    <w:p w:rsidR="004A3118" w:rsidRDefault="004A3118" w:rsidP="004A3118">
      <w:pPr>
        <w:ind w:left="720" w:hanging="720"/>
      </w:pPr>
      <w:r>
        <w:t xml:space="preserve">Identify at least one- or more incidents to which the following apply, using this </w:t>
      </w:r>
      <w:r w:rsidR="00A23E2B">
        <w:t>CODE</w:t>
      </w:r>
      <w:r>
        <w:t>:</w:t>
      </w:r>
    </w:p>
    <w:tbl>
      <w:tblPr>
        <w:tblStyle w:val="TableGrid"/>
        <w:tblW w:w="0" w:type="auto"/>
        <w:tblLook w:val="00BF"/>
      </w:tblPr>
      <w:tblGrid>
        <w:gridCol w:w="5148"/>
        <w:gridCol w:w="4428"/>
      </w:tblGrid>
      <w:tr w:rsidR="004A3118">
        <w:tc>
          <w:tcPr>
            <w:tcW w:w="5148" w:type="dxa"/>
          </w:tcPr>
          <w:p w:rsidR="004A3118" w:rsidRDefault="004A3118" w:rsidP="004A3118">
            <w:r>
              <w:rPr>
                <w:sz w:val="36"/>
              </w:rPr>
              <w:t xml:space="preserve">*  </w:t>
            </w:r>
            <w:r>
              <w:t>This was something UNEXPECTED</w:t>
            </w:r>
            <w:r w:rsidR="00A23E2B">
              <w:t>.</w:t>
            </w:r>
          </w:p>
          <w:p w:rsidR="004A3118" w:rsidRDefault="004A3118" w:rsidP="004A3118"/>
        </w:tc>
        <w:tc>
          <w:tcPr>
            <w:tcW w:w="4428" w:type="dxa"/>
          </w:tcPr>
          <w:p w:rsidR="004A3118" w:rsidRDefault="004A3118" w:rsidP="004A3118">
            <w:r>
              <w:t xml:space="preserve">It </w:t>
            </w:r>
            <w:r w:rsidRPr="00A1264F">
              <w:t>KNOCKED ME OFF</w:t>
            </w:r>
            <w:r>
              <w:rPr>
                <w:u w:val="single"/>
              </w:rPr>
              <w:t xml:space="preserve"> </w:t>
            </w:r>
            <w:r>
              <w:t>my usual course.</w:t>
            </w:r>
          </w:p>
        </w:tc>
      </w:tr>
      <w:tr w:rsidR="004A3118">
        <w:tc>
          <w:tcPr>
            <w:tcW w:w="5148" w:type="dxa"/>
          </w:tcPr>
          <w:p w:rsidR="004A3118" w:rsidRDefault="004A3118" w:rsidP="004A3118">
            <w:r w:rsidRPr="004A3118">
              <w:rPr>
                <w:sz w:val="32"/>
              </w:rPr>
              <w:t xml:space="preserve">!  </w:t>
            </w:r>
            <w:r>
              <w:t xml:space="preserve">   This was something UNSETTLING</w:t>
            </w:r>
            <w:r w:rsidR="00A23E2B">
              <w:t>.</w:t>
            </w:r>
          </w:p>
          <w:p w:rsidR="004A3118" w:rsidRDefault="004A3118" w:rsidP="004A3118"/>
        </w:tc>
        <w:tc>
          <w:tcPr>
            <w:tcW w:w="4428" w:type="dxa"/>
          </w:tcPr>
          <w:p w:rsidR="004A3118" w:rsidRDefault="004A3118" w:rsidP="004A3118">
            <w:r>
              <w:t>It made me UNCOMFORTABLE.</w:t>
            </w:r>
          </w:p>
        </w:tc>
      </w:tr>
      <w:tr w:rsidR="004A3118">
        <w:tc>
          <w:tcPr>
            <w:tcW w:w="5148" w:type="dxa"/>
          </w:tcPr>
          <w:p w:rsidR="004A3118" w:rsidRDefault="004A3118" w:rsidP="004A3118">
            <w:r w:rsidRPr="004A3118">
              <w:rPr>
                <w:sz w:val="32"/>
              </w:rPr>
              <w:t>%</w:t>
            </w:r>
            <w:r>
              <w:t xml:space="preserve">  This was something DISCORDANT</w:t>
            </w:r>
            <w:r w:rsidR="00A23E2B">
              <w:t>.</w:t>
            </w:r>
          </w:p>
        </w:tc>
        <w:tc>
          <w:tcPr>
            <w:tcW w:w="4428" w:type="dxa"/>
          </w:tcPr>
          <w:p w:rsidR="004A3118" w:rsidRDefault="004A3118" w:rsidP="004A3118">
            <w:r>
              <w:t>It made me UNCERTAIN about how to proceed.</w:t>
            </w:r>
          </w:p>
        </w:tc>
      </w:tr>
      <w:tr w:rsidR="004A3118">
        <w:tc>
          <w:tcPr>
            <w:tcW w:w="5148" w:type="dxa"/>
          </w:tcPr>
          <w:p w:rsidR="004A3118" w:rsidRDefault="00A23E2B" w:rsidP="004A3118">
            <w:r>
              <w:rPr>
                <w:sz w:val="32"/>
              </w:rPr>
              <w:t>?</w:t>
            </w:r>
            <w:r w:rsidR="004A3118" w:rsidRPr="004A3118">
              <w:rPr>
                <w:sz w:val="32"/>
              </w:rPr>
              <w:t xml:space="preserve"> </w:t>
            </w:r>
            <w:r w:rsidR="004A3118">
              <w:t xml:space="preserve"> This made me QUESTION or DOUBT myself</w:t>
            </w:r>
            <w:r>
              <w:t>.</w:t>
            </w:r>
          </w:p>
        </w:tc>
        <w:tc>
          <w:tcPr>
            <w:tcW w:w="4428" w:type="dxa"/>
          </w:tcPr>
          <w:p w:rsidR="004A3118" w:rsidRDefault="004A3118" w:rsidP="004A3118">
            <w:r>
              <w:t>It made me UNSURE OF MY ROLE or goal.</w:t>
            </w:r>
          </w:p>
        </w:tc>
      </w:tr>
      <w:tr w:rsidR="00A23E2B">
        <w:tc>
          <w:tcPr>
            <w:tcW w:w="5148" w:type="dxa"/>
          </w:tcPr>
          <w:p w:rsidR="00A23E2B" w:rsidRPr="00A23E2B" w:rsidRDefault="00A23E2B" w:rsidP="00A23E2B">
            <w:r>
              <w:rPr>
                <w:sz w:val="32"/>
              </w:rPr>
              <w:t xml:space="preserve">#   </w:t>
            </w:r>
            <w:r>
              <w:t>Initially this MADE ME ANGRY.</w:t>
            </w:r>
          </w:p>
        </w:tc>
        <w:tc>
          <w:tcPr>
            <w:tcW w:w="4428" w:type="dxa"/>
          </w:tcPr>
          <w:p w:rsidR="00A23E2B" w:rsidRDefault="00A23E2B" w:rsidP="004A3118">
            <w:r>
              <w:t>It made me MAD AT MYSELF or someone else.</w:t>
            </w:r>
          </w:p>
        </w:tc>
      </w:tr>
      <w:tr w:rsidR="00A23E2B">
        <w:tc>
          <w:tcPr>
            <w:tcW w:w="5148" w:type="dxa"/>
          </w:tcPr>
          <w:p w:rsidR="00A23E2B" w:rsidRDefault="00A23E2B" w:rsidP="004A3118">
            <w:r>
              <w:rPr>
                <w:sz w:val="32"/>
              </w:rPr>
              <w:t xml:space="preserve">@   </w:t>
            </w:r>
            <w:r>
              <w:t>This was something REWARDING.</w:t>
            </w:r>
          </w:p>
          <w:p w:rsidR="00A23E2B" w:rsidRPr="00A23E2B" w:rsidRDefault="00A23E2B" w:rsidP="004A3118"/>
        </w:tc>
        <w:tc>
          <w:tcPr>
            <w:tcW w:w="4428" w:type="dxa"/>
          </w:tcPr>
          <w:p w:rsidR="00A23E2B" w:rsidRDefault="00A23E2B" w:rsidP="004A3118">
            <w:r>
              <w:t>It gave me CONFIDENCE and/or comfort.</w:t>
            </w:r>
          </w:p>
        </w:tc>
      </w:tr>
    </w:tbl>
    <w:p w:rsidR="0000323D" w:rsidRDefault="0000323D" w:rsidP="004A3118">
      <w:pPr>
        <w:ind w:left="720" w:hanging="720"/>
      </w:pPr>
    </w:p>
    <w:p w:rsidR="0000323D" w:rsidRDefault="0000323D" w:rsidP="004A3118">
      <w:pPr>
        <w:ind w:left="720" w:hanging="720"/>
        <w:sectPr w:rsidR="0000323D">
          <w:footerReference w:type="default" r:id="rId5"/>
          <w:pgSz w:w="12240" w:h="15840"/>
          <w:pgMar w:top="1440" w:right="1440" w:bottom="1440" w:left="1440" w:gutter="0"/>
        </w:sectPr>
      </w:pPr>
    </w:p>
    <w:p w:rsidR="0000323D" w:rsidRPr="00527EE0" w:rsidRDefault="0000323D" w:rsidP="004A3118">
      <w:pPr>
        <w:ind w:left="720" w:hanging="720"/>
        <w:rPr>
          <w:sz w:val="28"/>
          <w:u w:val="single"/>
        </w:rPr>
      </w:pPr>
      <w:r w:rsidRPr="00527EE0">
        <w:rPr>
          <w:sz w:val="28"/>
          <w:u w:val="single"/>
        </w:rPr>
        <w:t>Analyzing, Stage 2: Breathing between the lines.</w:t>
      </w:r>
    </w:p>
    <w:p w:rsidR="003B79EC" w:rsidRDefault="0000323D" w:rsidP="003B79EC">
      <w:pPr>
        <w:ind w:left="720" w:hanging="720"/>
      </w:pPr>
      <w:r w:rsidRPr="0000323D">
        <w:rPr>
          <w:i/>
        </w:rPr>
        <w:t>We are all amateurs when it comes to understanding our place in the web of things…. The work of belonging to a place is never finished</w:t>
      </w:r>
      <w:r>
        <w:t>.  (Sanders, p. xvi).</w:t>
      </w:r>
    </w:p>
    <w:p w:rsidR="0000323D" w:rsidRDefault="0000323D" w:rsidP="003B79EC">
      <w:pPr>
        <w:ind w:left="720" w:hanging="720"/>
      </w:pPr>
      <w:r>
        <w:t xml:space="preserve">Identify two or your incidents that have the most </w:t>
      </w:r>
      <w:proofErr w:type="spellStart"/>
      <w:r>
        <w:t>codings</w:t>
      </w:r>
      <w:proofErr w:type="spellEnd"/>
      <w:r>
        <w:t xml:space="preserve"> (potentially the most pivotal incidents).  For each, characterize:</w:t>
      </w:r>
    </w:p>
    <w:tbl>
      <w:tblPr>
        <w:tblStyle w:val="TableGrid"/>
        <w:tblW w:w="0" w:type="auto"/>
        <w:tblLook w:val="00BF"/>
      </w:tblPr>
      <w:tblGrid>
        <w:gridCol w:w="2178"/>
        <w:gridCol w:w="2430"/>
        <w:gridCol w:w="3150"/>
        <w:gridCol w:w="3240"/>
        <w:gridCol w:w="2700"/>
      </w:tblGrid>
      <w:tr w:rsidR="00527EE0">
        <w:tc>
          <w:tcPr>
            <w:tcW w:w="2178" w:type="dxa"/>
          </w:tcPr>
          <w:p w:rsidR="00527EE0" w:rsidRDefault="00527EE0" w:rsidP="004A3118">
            <w:r>
              <w:t>Roles</w:t>
            </w:r>
          </w:p>
        </w:tc>
        <w:tc>
          <w:tcPr>
            <w:tcW w:w="2430" w:type="dxa"/>
          </w:tcPr>
          <w:p w:rsidR="00527EE0" w:rsidRPr="00527EE0" w:rsidRDefault="00527EE0" w:rsidP="004A3118">
            <w:pPr>
              <w:rPr>
                <w:sz w:val="20"/>
              </w:rPr>
            </w:pPr>
            <w:r>
              <w:rPr>
                <w:sz w:val="20"/>
              </w:rPr>
              <w:t>Examples of different roles</w:t>
            </w:r>
          </w:p>
        </w:tc>
        <w:tc>
          <w:tcPr>
            <w:tcW w:w="3150" w:type="dxa"/>
          </w:tcPr>
          <w:p w:rsidR="00527EE0" w:rsidRDefault="00527EE0" w:rsidP="004A3118">
            <w:r>
              <w:t>Story 1</w:t>
            </w:r>
          </w:p>
        </w:tc>
        <w:tc>
          <w:tcPr>
            <w:tcW w:w="3240" w:type="dxa"/>
          </w:tcPr>
          <w:p w:rsidR="00527EE0" w:rsidRDefault="00527EE0" w:rsidP="004A3118">
            <w:r>
              <w:t>Story 2</w:t>
            </w:r>
          </w:p>
        </w:tc>
        <w:tc>
          <w:tcPr>
            <w:tcW w:w="2700" w:type="dxa"/>
          </w:tcPr>
          <w:p w:rsidR="00527EE0" w:rsidRDefault="00527EE0" w:rsidP="004A3118">
            <w:r>
              <w:t>Statement of common element</w:t>
            </w:r>
          </w:p>
        </w:tc>
      </w:tr>
      <w:tr w:rsidR="00527EE0">
        <w:tc>
          <w:tcPr>
            <w:tcW w:w="2178" w:type="dxa"/>
          </w:tcPr>
          <w:p w:rsidR="00527EE0" w:rsidRDefault="00527EE0" w:rsidP="004A3118">
            <w:r>
              <w:t xml:space="preserve">Role of </w:t>
            </w:r>
            <w:r w:rsidRPr="00A1264F">
              <w:rPr>
                <w:b/>
              </w:rPr>
              <w:t xml:space="preserve">learner </w:t>
            </w:r>
            <w:r>
              <w:t>in the story</w:t>
            </w:r>
          </w:p>
        </w:tc>
        <w:tc>
          <w:tcPr>
            <w:tcW w:w="2430" w:type="dxa"/>
          </w:tcPr>
          <w:p w:rsidR="00527EE0" w:rsidRPr="00527EE0" w:rsidRDefault="00527EE0" w:rsidP="004A3118">
            <w:pPr>
              <w:rPr>
                <w:sz w:val="20"/>
              </w:rPr>
            </w:pPr>
            <w:proofErr w:type="gramStart"/>
            <w:r w:rsidRPr="00527EE0">
              <w:rPr>
                <w:sz w:val="20"/>
              </w:rPr>
              <w:t>e</w:t>
            </w:r>
            <w:proofErr w:type="gramEnd"/>
            <w:r w:rsidRPr="00527EE0">
              <w:rPr>
                <w:sz w:val="20"/>
              </w:rPr>
              <w:t>.g., powerful, initiating, submissive, engaged, etc.</w:t>
            </w:r>
          </w:p>
        </w:tc>
        <w:tc>
          <w:tcPr>
            <w:tcW w:w="3150" w:type="dxa"/>
          </w:tcPr>
          <w:p w:rsidR="00527EE0" w:rsidRDefault="00527EE0" w:rsidP="004A3118"/>
        </w:tc>
        <w:tc>
          <w:tcPr>
            <w:tcW w:w="3240" w:type="dxa"/>
          </w:tcPr>
          <w:p w:rsidR="00527EE0" w:rsidRDefault="00527EE0" w:rsidP="004A3118"/>
        </w:tc>
        <w:tc>
          <w:tcPr>
            <w:tcW w:w="2700" w:type="dxa"/>
          </w:tcPr>
          <w:p w:rsidR="00527EE0" w:rsidRDefault="00527EE0" w:rsidP="004A3118"/>
        </w:tc>
      </w:tr>
      <w:tr w:rsidR="00527EE0">
        <w:tc>
          <w:tcPr>
            <w:tcW w:w="2178" w:type="dxa"/>
          </w:tcPr>
          <w:p w:rsidR="00527EE0" w:rsidRDefault="00527EE0" w:rsidP="004A3118">
            <w:r>
              <w:t xml:space="preserve">Role of </w:t>
            </w:r>
            <w:r w:rsidRPr="00A1264F">
              <w:rPr>
                <w:b/>
              </w:rPr>
              <w:t>educator</w:t>
            </w:r>
            <w:r>
              <w:t xml:space="preserve"> in the story</w:t>
            </w:r>
          </w:p>
        </w:tc>
        <w:tc>
          <w:tcPr>
            <w:tcW w:w="2430" w:type="dxa"/>
          </w:tcPr>
          <w:p w:rsidR="00527EE0" w:rsidRPr="00527EE0" w:rsidRDefault="00527EE0" w:rsidP="004A3118">
            <w:pPr>
              <w:rPr>
                <w:sz w:val="20"/>
              </w:rPr>
            </w:pPr>
            <w:proofErr w:type="gramStart"/>
            <w:r w:rsidRPr="00527EE0">
              <w:rPr>
                <w:sz w:val="20"/>
              </w:rPr>
              <w:t>e</w:t>
            </w:r>
            <w:proofErr w:type="gramEnd"/>
            <w:r w:rsidRPr="00527EE0">
              <w:rPr>
                <w:sz w:val="20"/>
              </w:rPr>
              <w:t>.g., powerful, empathetic, distant, etc.</w:t>
            </w:r>
          </w:p>
          <w:p w:rsidR="00527EE0" w:rsidRPr="00527EE0" w:rsidRDefault="00527EE0" w:rsidP="004A3118">
            <w:pPr>
              <w:rPr>
                <w:sz w:val="20"/>
              </w:rPr>
            </w:pPr>
          </w:p>
        </w:tc>
        <w:tc>
          <w:tcPr>
            <w:tcW w:w="3150" w:type="dxa"/>
          </w:tcPr>
          <w:p w:rsidR="00527EE0" w:rsidRDefault="00527EE0" w:rsidP="004A3118"/>
        </w:tc>
        <w:tc>
          <w:tcPr>
            <w:tcW w:w="3240" w:type="dxa"/>
          </w:tcPr>
          <w:p w:rsidR="00527EE0" w:rsidRDefault="00527EE0" w:rsidP="004A3118"/>
        </w:tc>
        <w:tc>
          <w:tcPr>
            <w:tcW w:w="2700" w:type="dxa"/>
          </w:tcPr>
          <w:p w:rsidR="00527EE0" w:rsidRDefault="00527EE0" w:rsidP="004A3118"/>
        </w:tc>
      </w:tr>
      <w:tr w:rsidR="00527EE0">
        <w:tc>
          <w:tcPr>
            <w:tcW w:w="2178" w:type="dxa"/>
          </w:tcPr>
          <w:p w:rsidR="00527EE0" w:rsidRDefault="00527EE0" w:rsidP="004A3118">
            <w:r>
              <w:t xml:space="preserve">Role of </w:t>
            </w:r>
            <w:r w:rsidRPr="00A1264F">
              <w:rPr>
                <w:b/>
              </w:rPr>
              <w:t xml:space="preserve">leader </w:t>
            </w:r>
            <w:r>
              <w:t>in the story</w:t>
            </w:r>
          </w:p>
        </w:tc>
        <w:tc>
          <w:tcPr>
            <w:tcW w:w="2430" w:type="dxa"/>
          </w:tcPr>
          <w:p w:rsidR="00527EE0" w:rsidRPr="00527EE0" w:rsidRDefault="00527EE0" w:rsidP="004A3118">
            <w:pPr>
              <w:rPr>
                <w:sz w:val="20"/>
              </w:rPr>
            </w:pPr>
            <w:proofErr w:type="gramStart"/>
            <w:r w:rsidRPr="00527EE0">
              <w:rPr>
                <w:sz w:val="20"/>
              </w:rPr>
              <w:t>e</w:t>
            </w:r>
            <w:proofErr w:type="gramEnd"/>
            <w:r w:rsidRPr="00527EE0">
              <w:rPr>
                <w:sz w:val="20"/>
              </w:rPr>
              <w:t>.g., powerful, arrogant, collaborative, distant, etc.</w:t>
            </w:r>
          </w:p>
          <w:p w:rsidR="00527EE0" w:rsidRPr="00527EE0" w:rsidRDefault="00527EE0" w:rsidP="004A3118">
            <w:pPr>
              <w:rPr>
                <w:sz w:val="20"/>
              </w:rPr>
            </w:pPr>
          </w:p>
        </w:tc>
        <w:tc>
          <w:tcPr>
            <w:tcW w:w="3150" w:type="dxa"/>
          </w:tcPr>
          <w:p w:rsidR="00527EE0" w:rsidRDefault="00527EE0" w:rsidP="004A3118"/>
        </w:tc>
        <w:tc>
          <w:tcPr>
            <w:tcW w:w="3240" w:type="dxa"/>
          </w:tcPr>
          <w:p w:rsidR="00527EE0" w:rsidRDefault="00527EE0" w:rsidP="004A3118"/>
        </w:tc>
        <w:tc>
          <w:tcPr>
            <w:tcW w:w="2700" w:type="dxa"/>
          </w:tcPr>
          <w:p w:rsidR="00527EE0" w:rsidRDefault="00527EE0" w:rsidP="004A3118"/>
        </w:tc>
      </w:tr>
      <w:tr w:rsidR="00527EE0">
        <w:tc>
          <w:tcPr>
            <w:tcW w:w="2178" w:type="dxa"/>
          </w:tcPr>
          <w:p w:rsidR="00527EE0" w:rsidRDefault="00527EE0" w:rsidP="004A3118">
            <w:r>
              <w:t xml:space="preserve">Role of </w:t>
            </w:r>
            <w:r w:rsidRPr="00A1264F">
              <w:rPr>
                <w:b/>
              </w:rPr>
              <w:t>instructional content</w:t>
            </w:r>
            <w:r>
              <w:t xml:space="preserve"> in the story</w:t>
            </w:r>
          </w:p>
        </w:tc>
        <w:tc>
          <w:tcPr>
            <w:tcW w:w="2430" w:type="dxa"/>
          </w:tcPr>
          <w:p w:rsidR="00527EE0" w:rsidRPr="00527EE0" w:rsidRDefault="00527EE0" w:rsidP="004A3118">
            <w:pPr>
              <w:rPr>
                <w:sz w:val="20"/>
              </w:rPr>
            </w:pPr>
            <w:proofErr w:type="gramStart"/>
            <w:r w:rsidRPr="00527EE0">
              <w:rPr>
                <w:sz w:val="20"/>
              </w:rPr>
              <w:t>e</w:t>
            </w:r>
            <w:proofErr w:type="gramEnd"/>
            <w:r w:rsidRPr="00527EE0">
              <w:rPr>
                <w:sz w:val="20"/>
              </w:rPr>
              <w:t xml:space="preserve">.g., not a consideration, </w:t>
            </w:r>
            <w:proofErr w:type="spellStart"/>
            <w:r w:rsidRPr="00527EE0">
              <w:rPr>
                <w:sz w:val="20"/>
              </w:rPr>
              <w:t>foregrounded</w:t>
            </w:r>
            <w:proofErr w:type="spellEnd"/>
            <w:r w:rsidRPr="00527EE0">
              <w:rPr>
                <w:sz w:val="20"/>
              </w:rPr>
              <w:t>, not too evident, essential, etc.</w:t>
            </w:r>
          </w:p>
        </w:tc>
        <w:tc>
          <w:tcPr>
            <w:tcW w:w="3150" w:type="dxa"/>
          </w:tcPr>
          <w:p w:rsidR="00527EE0" w:rsidRDefault="00527EE0" w:rsidP="004A3118"/>
        </w:tc>
        <w:tc>
          <w:tcPr>
            <w:tcW w:w="3240" w:type="dxa"/>
          </w:tcPr>
          <w:p w:rsidR="00527EE0" w:rsidRDefault="00527EE0" w:rsidP="004A3118"/>
        </w:tc>
        <w:tc>
          <w:tcPr>
            <w:tcW w:w="2700" w:type="dxa"/>
          </w:tcPr>
          <w:p w:rsidR="00527EE0" w:rsidRDefault="00527EE0" w:rsidP="004A3118"/>
        </w:tc>
      </w:tr>
      <w:tr w:rsidR="00527EE0">
        <w:tc>
          <w:tcPr>
            <w:tcW w:w="2178" w:type="dxa"/>
          </w:tcPr>
          <w:p w:rsidR="00A1264F" w:rsidRDefault="00527EE0" w:rsidP="004A3118">
            <w:pPr>
              <w:rPr>
                <w:b/>
              </w:rPr>
            </w:pPr>
            <w:r>
              <w:t xml:space="preserve">Role of </w:t>
            </w:r>
            <w:r w:rsidRPr="00A1264F">
              <w:rPr>
                <w:b/>
              </w:rPr>
              <w:t>context</w:t>
            </w:r>
          </w:p>
          <w:p w:rsidR="00527EE0" w:rsidRPr="00A1264F" w:rsidRDefault="00A1264F" w:rsidP="004A3118">
            <w:r>
              <w:t>(</w:t>
            </w:r>
            <w:proofErr w:type="gramStart"/>
            <w:r>
              <w:t>situation</w:t>
            </w:r>
            <w:proofErr w:type="gramEnd"/>
            <w:r>
              <w:t xml:space="preserve">, facilities, time of year, </w:t>
            </w:r>
            <w:proofErr w:type="spellStart"/>
            <w:r>
              <w:t>location,etc</w:t>
            </w:r>
            <w:proofErr w:type="spellEnd"/>
            <w:r>
              <w:t>.)</w:t>
            </w:r>
          </w:p>
        </w:tc>
        <w:tc>
          <w:tcPr>
            <w:tcW w:w="2430" w:type="dxa"/>
          </w:tcPr>
          <w:p w:rsidR="00527EE0" w:rsidRPr="00527EE0" w:rsidRDefault="00527EE0" w:rsidP="004A3118">
            <w:pPr>
              <w:rPr>
                <w:sz w:val="20"/>
              </w:rPr>
            </w:pPr>
            <w:proofErr w:type="gramStart"/>
            <w:r w:rsidRPr="00527EE0">
              <w:rPr>
                <w:sz w:val="20"/>
              </w:rPr>
              <w:t>e</w:t>
            </w:r>
            <w:proofErr w:type="gramEnd"/>
            <w:r w:rsidRPr="00527EE0">
              <w:rPr>
                <w:sz w:val="20"/>
              </w:rPr>
              <w:t>.g., not evident, influential for outcomes, integral with the story, etc.</w:t>
            </w:r>
          </w:p>
        </w:tc>
        <w:tc>
          <w:tcPr>
            <w:tcW w:w="3150" w:type="dxa"/>
          </w:tcPr>
          <w:p w:rsidR="00527EE0" w:rsidRDefault="00527EE0" w:rsidP="004A3118"/>
        </w:tc>
        <w:tc>
          <w:tcPr>
            <w:tcW w:w="3240" w:type="dxa"/>
          </w:tcPr>
          <w:p w:rsidR="00527EE0" w:rsidRDefault="00527EE0" w:rsidP="004A3118"/>
        </w:tc>
        <w:tc>
          <w:tcPr>
            <w:tcW w:w="2700" w:type="dxa"/>
          </w:tcPr>
          <w:p w:rsidR="00527EE0" w:rsidRDefault="00527EE0" w:rsidP="004A3118"/>
        </w:tc>
      </w:tr>
      <w:tr w:rsidR="00151DA1">
        <w:tc>
          <w:tcPr>
            <w:tcW w:w="2178" w:type="dxa"/>
          </w:tcPr>
          <w:p w:rsidR="00151DA1" w:rsidRDefault="00151DA1" w:rsidP="004A3118">
            <w:r>
              <w:t xml:space="preserve">Role of </w:t>
            </w:r>
            <w:r w:rsidRPr="00151DA1">
              <w:rPr>
                <w:b/>
              </w:rPr>
              <w:t>culture/ ethnic background</w:t>
            </w:r>
            <w:r>
              <w:t xml:space="preserve"> in the story</w:t>
            </w:r>
          </w:p>
        </w:tc>
        <w:tc>
          <w:tcPr>
            <w:tcW w:w="2430" w:type="dxa"/>
          </w:tcPr>
          <w:p w:rsidR="00151DA1" w:rsidRPr="00527EE0" w:rsidRDefault="00151DA1" w:rsidP="004A3118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e</w:t>
            </w:r>
            <w:proofErr w:type="gramEnd"/>
            <w:r>
              <w:rPr>
                <w:sz w:val="20"/>
              </w:rPr>
              <w:t>.g., how important for you, values from this that influence these stories and your view.</w:t>
            </w:r>
          </w:p>
        </w:tc>
        <w:tc>
          <w:tcPr>
            <w:tcW w:w="3150" w:type="dxa"/>
          </w:tcPr>
          <w:p w:rsidR="00151DA1" w:rsidRDefault="00151DA1" w:rsidP="004A3118"/>
        </w:tc>
        <w:tc>
          <w:tcPr>
            <w:tcW w:w="3240" w:type="dxa"/>
          </w:tcPr>
          <w:p w:rsidR="00151DA1" w:rsidRDefault="00151DA1" w:rsidP="004A3118"/>
        </w:tc>
        <w:tc>
          <w:tcPr>
            <w:tcW w:w="2700" w:type="dxa"/>
          </w:tcPr>
          <w:p w:rsidR="00151DA1" w:rsidRDefault="00151DA1" w:rsidP="004A3118"/>
        </w:tc>
      </w:tr>
    </w:tbl>
    <w:p w:rsidR="00527EE0" w:rsidRDefault="00527EE0" w:rsidP="003B79EC">
      <w:r>
        <w:t>What surprised you here?</w:t>
      </w:r>
    </w:p>
    <w:p w:rsidR="003B79EC" w:rsidRPr="003B79EC" w:rsidRDefault="009C081F" w:rsidP="004A3118">
      <w:pPr>
        <w:ind w:left="720" w:hanging="720"/>
        <w:rPr>
          <w:b/>
        </w:rPr>
      </w:pPr>
      <w:r w:rsidRPr="003B79EC">
        <w:rPr>
          <w:b/>
        </w:rPr>
        <w:t>For next week, write out your two stories</w:t>
      </w:r>
      <w:r w:rsidR="00151DA1" w:rsidRPr="003B79EC">
        <w:rPr>
          <w:b/>
        </w:rPr>
        <w:t xml:space="preserve"> and their common elements in 150 words for each story.  Then, write a summary section that identifies the common elements and the influences of your culture on the results of the story and </w:t>
      </w:r>
      <w:r w:rsidR="003B79EC">
        <w:rPr>
          <w:b/>
        </w:rPr>
        <w:t>what you learned from these experiences (stories).</w:t>
      </w:r>
    </w:p>
    <w:p w:rsidR="004A3118" w:rsidRPr="0000323D" w:rsidRDefault="003B79EC" w:rsidP="003B79EC">
      <w:pPr>
        <w:ind w:left="720" w:hanging="720"/>
      </w:pPr>
      <w:r w:rsidRPr="00A1264F">
        <w:rPr>
          <w:i/>
        </w:rPr>
        <w:t>Critical reflection is a hopeful activity.  It is done in a spirit full of hope for the future</w:t>
      </w:r>
      <w:r>
        <w:t xml:space="preserve">.  Brookfield, </w:t>
      </w:r>
      <w:r w:rsidRPr="00A1264F">
        <w:rPr>
          <w:i/>
        </w:rPr>
        <w:t>The critically reflective teacher</w:t>
      </w:r>
      <w:r>
        <w:t>, xiii</w:t>
      </w:r>
    </w:p>
    <w:sectPr w:rsidR="004A3118" w:rsidRPr="0000323D" w:rsidSect="00527EE0">
      <w:pgSz w:w="15840" w:h="12240" w:orient="landscape"/>
      <w:pgMar w:top="720" w:right="864" w:bottom="720" w:left="864" w:gutter="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8D" w:rsidRPr="00A23E2B" w:rsidRDefault="00404B8D" w:rsidP="00A23E2B">
    <w:pPr>
      <w:pStyle w:val="Footer"/>
    </w:pPr>
    <w:fldSimple w:instr=" DATE \@ &quot;M/d/yy&quot; ">
      <w:r>
        <w:rPr>
          <w:noProof/>
        </w:rPr>
        <w:t>10/17/12</w:t>
      </w:r>
    </w:fldSimple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6A0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5248B"/>
    <w:multiLevelType w:val="hybridMultilevel"/>
    <w:tmpl w:val="A5CE7B42"/>
    <w:lvl w:ilvl="0" w:tplc="6D32A2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4A3118"/>
    <w:rsid w:val="0000323D"/>
    <w:rsid w:val="00151DA1"/>
    <w:rsid w:val="003B79EC"/>
    <w:rsid w:val="00404B8D"/>
    <w:rsid w:val="004A3118"/>
    <w:rsid w:val="00527EE0"/>
    <w:rsid w:val="009C081F"/>
    <w:rsid w:val="009F6A03"/>
    <w:rsid w:val="00A1264F"/>
    <w:rsid w:val="00A23E2B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69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4A311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31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23E2B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3E2B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23E2B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3E2B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A23E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272</Words>
  <Characters>1553</Characters>
  <Application>Microsoft Macintosh Word</Application>
  <DocSecurity>0</DocSecurity>
  <Lines>12</Lines>
  <Paragraphs>3</Paragraphs>
  <ScaleCrop>false</ScaleCrop>
  <Company>PSU- CI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Dannelle  Stevens</cp:lastModifiedBy>
  <cp:revision>2</cp:revision>
  <cp:lastPrinted>2012-10-17T22:45:00Z</cp:lastPrinted>
  <dcterms:created xsi:type="dcterms:W3CDTF">2012-10-17T21:30:00Z</dcterms:created>
  <dcterms:modified xsi:type="dcterms:W3CDTF">2012-10-18T03:47:00Z</dcterms:modified>
</cp:coreProperties>
</file>